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9356" w:leader="none"/>
        </w:tabs>
        <w:spacing w:lineRule="auto" w:line="240" w:before="0" w:after="0"/>
        <w:ind w:right="-143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70345" cy="9030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08" w:before="0"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tabs>
          <w:tab w:val="clear" w:pos="708"/>
          <w:tab w:val="left" w:pos="9356" w:leader="none"/>
        </w:tabs>
        <w:spacing w:lineRule="auto" w:line="240" w:before="0" w:after="0"/>
        <w:ind w:right="-143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rmal"/>
        <w:widowControl w:val="false"/>
        <w:spacing w:lineRule="auto" w:line="290" w:before="179" w:after="0"/>
        <w:ind w:left="106" w:right="94" w:firstLine="1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Рабочая программа внеурочной деятельности «Орлята России» для обучающихся 1 класса составлена на основе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Требований к результатам освоения основной образовательной программы начального общего</w:t>
      </w:r>
      <w:r>
        <w:rPr>
          <w:rFonts w:eastAsia="Times New Roman"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образования, представленных в Федеральном государственном образовательном стандарте начального</w:t>
      </w:r>
      <w:r>
        <w:rPr>
          <w:rFonts w:eastAsia="Times New Roman" w:cs="Times New Roman" w:ascii="Times New Roman" w:hAnsi="Times New Roman"/>
          <w:spacing w:val="-58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общего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образования, а также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Примерной программы воспитания.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Разработана и начала своё осуществление Всероссийская Программа развития социальной активности обучающихся  начальных  классов  «Орлята  России»  (далее  – 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изучение курса внеурочной деятельности отводится 1 час в неделю, 33 часа за учебный год. </w:t>
      </w:r>
      <w:r>
        <w:rPr>
          <w:rFonts w:cs="Times New Roman" w:ascii="Times New Roman" w:hAnsi="Times New Roman"/>
          <w:sz w:val="24"/>
          <w:szCs w:val="24"/>
        </w:rPr>
        <w:t>По календарному учебному графику муниципального бюджетного общеобразовательного учреждения «Калининская основная общеобразовательная школа» запланировано 33 часа.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Содержательные основы Программы развития социальной активности обучающихся начальных классов «Орлята России»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Актуальность Программы «Орлята России»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данном разделе мы определим своё понимание основных понятий и категорий, заложенных в Программе.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Тезаурус основных понятий Программы «Орлята России»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Понятие «социальная активность младшего школьника» в контексте Программы рассматривается как творчески-преобразовательное отношение социального субъекта к окружающей его социальной и природной среде, проявления возможностей и способностей человека как члена социума, устойчивое 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№ 273 «Об образовании в Российской Федерации»).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 (Иванов И.П. Энциклопедия коллективных творческих дел – М.: Педагогика, 1989. – 208 с.)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Событийность 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(Степанов П.В. Современная теория воспитания: словарь-справочник /Под ред. Н.Л. Селивановой. – М.: Изд-во: АНО Издательский Дом «Педагогический поиск», 2016. – С.30)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Детский коллектив 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 (Ковалёва А.Г. «Педагогика «Орлёнка» в терминах и понятиях»: уч. пособие-словарь / А.Г. Ковалёва, Е.И. Бойко, С.И. Панченко, И.В. Романец, А.М. Кузнецова. – М: Собеседник, 2005. – 192 с.)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Ценность – значимость для людей тех или иных объектов и явлений. (Степанов П.В. Современная теория воспитания: словарь-справочник /Под ред. Н.Л. Селивановой.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М.: Изд-во: АНО Издательский Дом «Педагогический поиск», 2016. – С.47). Ценностные основания, заложенные в Программе: Родина, семья, команда, природа, познание, здоровье.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Микрогруппа 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(И.В. Иванченко Как рождается микрогруппа: методическое пособие / И В. Иванченко, учебно-методический центр ВДЦ «Орлёнок», 2017. – 80с.). *В коллективе класса микрогруппы формируются с целью чередования творческих поручений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Ценностные основания Программы «Орлята России»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Родина –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Семья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Команда –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  Природа 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Познание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Здоровье 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Главным принципом участия в Программе</w:t>
      </w:r>
      <w:r>
        <w:rPr>
          <w:rFonts w:cs="Times New Roman" w:ascii="Times New Roman" w:hAnsi="Times New Roman"/>
          <w:sz w:val="24"/>
          <w:szCs w:val="24"/>
        </w:rPr>
        <w:t xml:space="preserve">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Методологической основой Программы</w:t>
      </w:r>
      <w:r>
        <w:rPr>
          <w:rFonts w:cs="Times New Roman" w:ascii="Times New Roman" w:hAnsi="Times New Roman"/>
          <w:sz w:val="24"/>
          <w:szCs w:val="24"/>
        </w:rPr>
        <w:t xml:space="preserve"> 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В.А. Сухомлинский писал1: «В школе учат не только читать, писать и считать, но и думать, познавать окружающий мир, богатство науки. В школе учат жить. В школе учатся жить».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Материалы Программы позволяют педагогам использовать подготовленные материалы в работе с детьми 1-4 классов. При этом, понимая огромную разницу между обучающимися 1 класса и более старших параллелей, мы развели логику реализации и содержание треков Программы в соответствии с этими особенностями.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Построение курса внеурочной деятельности для 1 класса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«Будь готов!» - М., Молодая гвардия, 1972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tbl>
      <w:tblPr>
        <w:tblStyle w:val="a3"/>
        <w:tblW w:w="99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74"/>
        <w:gridCol w:w="2781"/>
        <w:gridCol w:w="2235"/>
        <w:gridCol w:w="2734"/>
      </w:tblGrid>
      <w:tr>
        <w:trPr/>
        <w:tc>
          <w:tcPr>
            <w:tcW w:w="217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203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Четверть</w:t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716" w:hang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Деятельность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509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Даты</w:t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941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Комментарии</w:t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5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I</w:t>
            </w:r>
          </w:p>
          <w:p>
            <w:pPr>
              <w:pStyle w:val="TableParagraph"/>
              <w:widowControl w:val="false"/>
              <w:suppressAutoHyphens w:val="true"/>
              <w:spacing w:before="38" w:after="0"/>
              <w:ind w:left="241" w:right="23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четверть</w:t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4 игровых занятия</w:t>
            </w:r>
            <w:r>
              <w:rPr>
                <w:b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для: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36" w:leader="none"/>
              </w:tabs>
              <w:suppressAutoHyphens w:val="true"/>
              <w:spacing w:lineRule="auto" w:line="276" w:before="40" w:after="0"/>
              <w:ind w:left="107" w:right="39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вхождения ребёнка в ритм и атмосферу школьной</w:t>
            </w:r>
            <w:r>
              <w:rPr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деятельности;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36" w:leader="none"/>
              </w:tabs>
              <w:suppressAutoHyphens w:val="true"/>
              <w:spacing w:lineRule="auto" w:line="276" w:before="0" w:after="0"/>
              <w:ind w:left="107" w:right="65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включения детей в деятельность, мотивирующую на дальнейшее участие 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в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Программе.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Занятия: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33" w:leader="none"/>
              </w:tabs>
              <w:suppressAutoHyphens w:val="true"/>
              <w:spacing w:lineRule="auto" w:line="276" w:before="37" w:after="0"/>
              <w:ind w:left="107" w:right="2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 использованием игр на командообразование, создание благоприятной психоэмоциональной атмосферы в классе, мотивацию на участие в Программе;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33" w:leader="none"/>
              </w:tabs>
              <w:suppressAutoHyphens w:val="true"/>
              <w:spacing w:lineRule="auto" w:line="276" w:before="0" w:after="0"/>
              <w:ind w:left="107" w:right="15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для приобретения опыта совместной деятельности 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в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команде,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33" w:leader="none"/>
              </w:tabs>
              <w:suppressAutoHyphens w:val="true"/>
              <w:spacing w:lineRule="auto" w:line="276" w:before="0" w:after="0"/>
              <w:ind w:left="107" w:right="214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для выявления лидеров 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и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формирования в дальнейшем микрогрупп для использования методики ЧТП 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(чередования творческих поручений).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36" w:leader="none"/>
              </w:tabs>
              <w:suppressAutoHyphens w:val="true"/>
              <w:spacing w:before="1" w:after="0"/>
              <w:ind w:left="235" w:hanging="129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первичная оценка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уровня</w:t>
            </w:r>
          </w:p>
          <w:p>
            <w:pPr>
              <w:pStyle w:val="TableParagraph"/>
              <w:widowControl w:val="false"/>
              <w:suppressAutoHyphens w:val="true"/>
              <w:spacing w:before="38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сплочённости класса.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10" w:right="307" w:hanging="7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сентябрь, октябрь</w:t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35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 первой четверти учителю необходимо решить ряд главных задач: введение первоклассника в новый для него школьный мир, помощь ребёнку в адаптации к новым социальным условиям, сохранение/настрой на позитивное восприятие учебного процесса.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29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 также развитие мотивации детей на участие в Программе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«Орлята России».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33" w:after="0"/>
              <w:ind w:left="108" w:right="1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 каждого учителя есть собственный опыт решения выше обозначенных задач, и к этому опыту в рамках подготовки к участию в программе «Орлята России» мы предлагаем добавить проведение четырёх игровых занятий.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8" w:right="28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Дни и время, удобное для их проведения, педагог выбирает самостоятельно.</w:t>
            </w:r>
          </w:p>
        </w:tc>
      </w:tr>
      <w:tr>
        <w:trPr/>
        <w:tc>
          <w:tcPr>
            <w:tcW w:w="99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четверть</w:t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12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Вводный «Орлятский урок» для</w:t>
            </w:r>
            <w:r>
              <w:rPr>
                <w:spacing w:val="-1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первоклассников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45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6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Основными задачами являются старт Программы для детей и эмоциональный настрой класса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 участие в Программе.</w:t>
            </w:r>
          </w:p>
        </w:tc>
      </w:tr>
      <w:tr>
        <w:trPr/>
        <w:tc>
          <w:tcPr>
            <w:tcW w:w="2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664" w:hanging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«Орлёнок – Эрудит»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45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25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Ко второй четверти учебный процесс и все связанные с ним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новые правила жизнедеятельности становятся для ребёнка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информации.</w:t>
            </w:r>
          </w:p>
        </w:tc>
      </w:tr>
      <w:tr>
        <w:trPr/>
        <w:tc>
          <w:tcPr>
            <w:tcW w:w="2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«Орлёнок – Доброволец»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27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Тематика трека актуальна круглый год. Важно, как можно раньше познакомить обучающихся с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понятиями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«доброволец»,</w:t>
            </w:r>
            <w:r>
              <w:rPr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«волонтёр»,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32" w:after="0"/>
              <w:ind w:left="108" w:right="12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декабря Дня волонтёра.</w:t>
            </w:r>
          </w:p>
        </w:tc>
      </w:tr>
      <w:tr>
        <w:trPr/>
        <w:tc>
          <w:tcPr>
            <w:tcW w:w="2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«Орлёнок – Мастер»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41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Мастерская Деда Мороза: подготовка класса и классной ёлки к новогоднему празднику / участие в новогоднем классном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 школьном празднике.</w:t>
            </w:r>
          </w:p>
        </w:tc>
      </w:tr>
      <w:tr>
        <w:trPr/>
        <w:tc>
          <w:tcPr>
            <w:tcW w:w="99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7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41" w:right="23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41" w:right="23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41" w:right="23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III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четверть</w:t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«Орлёнок – Мастер»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58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Знакомимся с мастерами различных профессий; посещаем места работы родителей-мастеров своего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дела, краеведческие музеи и пр.</w:t>
            </w:r>
          </w:p>
        </w:tc>
      </w:tr>
      <w:tr>
        <w:trPr/>
        <w:tc>
          <w:tcPr>
            <w:tcW w:w="217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«Орлёнок – Спортсмен»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262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4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 середине учебного года у всех школьников нарастает гиподинамический кризис, повышается утомляемость. Как следствие, согласно статистике, середина учебного года – это один из периодов повышения заболеваемости среди школьников.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Рекомендуем к предложенному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90" w:before="0" w:after="0"/>
              <w:ind w:left="108" w:right="39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содержанию трека добавить больше занятий, связанных с двигательной активностью, нахождением детей на свежем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90" w:before="0" w:after="0"/>
              <w:ind w:left="108" w:right="39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воздухе.</w:t>
            </w:r>
          </w:p>
        </w:tc>
      </w:tr>
      <w:tr>
        <w:trPr/>
        <w:tc>
          <w:tcPr>
            <w:tcW w:w="992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320" w:leader="none"/>
                <w:tab w:val="left" w:pos="1718" w:leader="none"/>
              </w:tabs>
              <w:suppressAutoHyphens w:val="true"/>
              <w:spacing w:lineRule="auto" w:line="276" w:before="0" w:after="0"/>
              <w:ind w:left="107" w:right="9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«Орлёнок</w:t>
              <w:tab/>
              <w:t>–</w:t>
              <w:tab/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Хранитель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исторической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памяти»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159" w:right="14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2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Основная смысловая нагрузка трека: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28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Я – хранитель традиций своей семьи,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29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Мы 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(класс)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– хранители своих достижений,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53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Я/Мы – хранители исторической памяти своей страны.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6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Решению задач трека будет способствовать празднование Дня защитника Отечества, Международного женского дня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 других праздников.</w:t>
            </w:r>
          </w:p>
        </w:tc>
      </w:tr>
      <w:tr>
        <w:trPr/>
        <w:tc>
          <w:tcPr>
            <w:tcW w:w="21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«Орлёнок – Эколог»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63" w:right="123" w:hanging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7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Пробуждение природы после зимы даёт учителю более широкие возможности для проведения трека. Часть мероприятий можно уже проводить за пределами здания школы. Расширяются возможности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58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использования природного материала, возможности проведения различных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экологических акций и пр.</w:t>
            </w:r>
          </w:p>
        </w:tc>
      </w:tr>
      <w:tr>
        <w:trPr/>
        <w:tc>
          <w:tcPr>
            <w:tcW w:w="217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231" w:right="34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Подведение итогов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90" w:before="0" w:after="0"/>
              <w:ind w:left="107" w:right="363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участия в Программе в текущем учебном году</w:t>
            </w:r>
          </w:p>
        </w:tc>
        <w:tc>
          <w:tcPr>
            <w:tcW w:w="223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47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3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 УМК – использование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8" w:right="651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игровых методов диагностики результатов.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Основными результатами, которые нам необходимо оценить станут: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34" w:leader="none"/>
              </w:tabs>
              <w:suppressAutoHyphens w:val="true"/>
              <w:spacing w:lineRule="auto" w:line="240" w:before="0" w:after="0"/>
              <w:ind w:left="108" w:right="254" w:hanging="12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личностное развитие ребёнка (изменение его позиции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8" w:right="303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«наблюдателя» до «активного участника»);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34" w:leader="none"/>
              </w:tabs>
              <w:suppressAutoHyphens w:val="true"/>
              <w:spacing w:lineRule="auto" w:line="240" w:before="0" w:after="0"/>
              <w:ind w:left="108" w:right="212" w:hanging="12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сформированность класса 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как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37" w:leader="none"/>
              </w:tabs>
              <w:suppressAutoHyphens w:val="true"/>
              <w:spacing w:lineRule="auto" w:line="240" w:before="0" w:after="0"/>
              <w:ind w:left="108" w:right="317" w:hanging="12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уровень принятия/осознания ценностей, заложенных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90" w:before="0" w:after="0"/>
              <w:ind w:left="108" w:right="28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Программе.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Логика построения треков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154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tbl>
      <w:tblPr>
        <w:tblStyle w:val="a3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3"/>
        <w:gridCol w:w="1556"/>
        <w:gridCol w:w="1440"/>
        <w:gridCol w:w="1549"/>
        <w:gridCol w:w="2011"/>
        <w:gridCol w:w="2096"/>
      </w:tblGrid>
      <w:tr>
        <w:trPr/>
        <w:tc>
          <w:tcPr>
            <w:tcW w:w="9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Класс</w:t>
            </w:r>
          </w:p>
        </w:tc>
        <w:tc>
          <w:tcPr>
            <w:tcW w:w="2996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656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Реализация трека</w:t>
            </w:r>
          </w:p>
        </w:tc>
      </w:tr>
      <w:tr>
        <w:trPr/>
        <w:tc>
          <w:tcPr>
            <w:tcW w:w="953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1 класс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Подготовка 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участию в Программе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 занятие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 занятие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3 – 5 занятия</w:t>
            </w:r>
          </w:p>
        </w:tc>
      </w:tr>
      <w:tr>
        <w:trPr/>
        <w:tc>
          <w:tcPr>
            <w:tcW w:w="953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4 игровых занятия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Орлятский урок</w:t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Погружение в тематику трека (работа с понятиями, качествами – 1 класс – устно)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Занятия/мастер- классы, участие в которых поможет детям выработать идею для КТД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Встречи с интересными людьми по тематике трека. Подведение итогов, опорные схемы, анализ, награждение. Диагностика. *Готовится педагогом по предложенным рекомендациям с учётом регионального компонента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154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154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Содержание курса внеурочной деятельности для 1 класса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154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154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ab/>
        <w:tab/>
      </w:r>
    </w:p>
    <w:tbl>
      <w:tblPr>
        <w:tblStyle w:val="a3"/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6"/>
        <w:gridCol w:w="1683"/>
        <w:gridCol w:w="2733"/>
        <w:gridCol w:w="2997"/>
        <w:gridCol w:w="2541"/>
      </w:tblGrid>
      <w:tr>
        <w:trPr>
          <w:trHeight w:val="272" w:hRule="atLeast"/>
        </w:trPr>
        <w:tc>
          <w:tcPr>
            <w:tcW w:w="1042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right="90"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Трек «Орлёнок – Эрудит» – 5</w:t>
            </w:r>
            <w:r>
              <w:rPr>
                <w:rFonts w:eastAsia="Times New Roman" w:cs="Times New Roman" w:ascii="Times New Roman" w:hAnsi="Times New Roman"/>
                <w:b/>
                <w:i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5" w:after="0"/>
              <w:ind w:right="9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Ценности, значимые качества трека:</w:t>
            </w:r>
            <w:r>
              <w:rPr>
                <w:rFonts w:eastAsia="Times New Roman" w:cs="Times New Roman" w:ascii="Times New Roman" w:hAnsi="Times New Roman"/>
                <w:i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познание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5" w:after="0"/>
              <w:ind w:right="9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Символ трека –</w:t>
            </w:r>
            <w:r>
              <w:rPr>
                <w:rFonts w:eastAsia="Times New Roman" w:cs="Times New Roman" w:ascii="Times New Roman" w:hAnsi="Times New Roman"/>
                <w:i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конверт-копилка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8" w:right="6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Содержание темы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Виды деятельности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64" w:right="4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Формы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90" w:before="0" w:after="0"/>
              <w:ind w:left="467" w:right="450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организации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3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«Кто такой эрудит?»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44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Введение в тему, мотивация, целеполагание. Знакомство с понятием «Эрудит»: лексическая работа – значения нового слова.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1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Учитель организует обсуждение вопроса: как называют тех, кто много знает, тех, кто обладает большими знаниями?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3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Для достижения цели занятия использует игровое взаимодействие с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мультгероями.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2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6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мультфильма;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3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решение ребусов, кроссвордов, загадок;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6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танцевальный флешмоб.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3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«Эрудит – это …»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0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Совместно с детьми обсуждают и фиксируют качества, необходимые для того, чтобы стать 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4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быть эрудитом.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Через групповую работу учатся рассуждать и слушать другого, работать вместе, ценить знания.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5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*Работа с конвертом- копилкой трека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«Орлёнок – Эрудит».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</w:t>
            </w:r>
          </w:p>
          <w:p>
            <w:pPr>
              <w:pStyle w:val="TableParagraph"/>
              <w:widowControl w:val="false"/>
              <w:suppressAutoHyphens w:val="true"/>
              <w:spacing w:before="31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диалог с детьми; работа в парах; высказывание детьми своей точки зрения; логические и интеллектуальные игры-минутки.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«Всезнайка»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208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Учимся узнавать главные качества эрудита, осознавать ценность умственного труда в жизни человека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4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Определяем значимость совместной работы.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5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*Работа с конвертом- копилкой трека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«Орлёнок – Эрудит».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9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повторение материала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«Встреча с интересным эрудитом – книгой»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1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Выход в библиотеку 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(районная, школьная),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совместно с библиотекарем знакомство с детскими энциклопедиями и другими интересными книгами, запись обучающихся 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библиотеку.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посещение библиотеки;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работа с книгой.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«Подведём итоги»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Смотрят фото или видео как проходил трек, открывают конверт-копилку анализируют результат, совместно составляют опорную схему: чему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научились, что узнали.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работа в парах;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5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фото/видео;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9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составление и использование опорных схем.</w:t>
            </w:r>
          </w:p>
        </w:tc>
      </w:tr>
      <w:tr>
        <w:trPr>
          <w:trHeight w:val="272" w:hRule="atLeast"/>
        </w:trPr>
        <w:tc>
          <w:tcPr>
            <w:tcW w:w="10420" w:type="dxa"/>
            <w:gridSpan w:val="5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Трек «Орлёнок – Доброволец» – 5 занятий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Ценности, значимые качества трека: милосердие, доброта, забота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Символ трека – Круг</w:t>
            </w:r>
            <w:r>
              <w:rPr>
                <w:rFonts w:eastAsia="Times New Roman" w:cs="Times New Roman" w:ascii="Times New Roman" w:hAnsi="Times New Roman"/>
                <w:i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Добра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7" w:right="94" w:firstLine="70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Реализация трека проходит для ребят 1-х классов осенью, но его тематика актуальна круглый  </w:t>
            </w:r>
            <w:r>
              <w:rPr>
                <w:rFonts w:eastAsia="Times New Roman" w:cs="Times New Roman" w:ascii="Times New Roman" w:hAnsi="Times New Roman"/>
                <w:spacing w:val="1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год.  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Важно,  </w:t>
            </w:r>
            <w:r>
              <w:rPr>
                <w:rFonts w:eastAsia="Times New Roman" w:cs="Times New Roman" w:ascii="Times New Roman" w:hAnsi="Times New Roman"/>
                <w:spacing w:val="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как  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можно  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раньше  </w:t>
            </w:r>
            <w:r>
              <w:rPr>
                <w:rFonts w:eastAsia="Times New Roman" w:cs="Times New Roman" w:ascii="Times New Roman" w:hAnsi="Times New Roman"/>
                <w:spacing w:val="2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познакомить  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обучающихся  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 </w:t>
            </w:r>
            <w:r>
              <w:rPr>
                <w:rFonts w:eastAsia="Times New Roman" w:cs="Times New Roman" w:ascii="Times New Roman" w:hAnsi="Times New Roman"/>
                <w:spacing w:val="2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понятиями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7" w:right="9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«доброволец»,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«волонтёр»,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«волонтёрское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движение».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Рассказывая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тимуровском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</w:t>
            </w:r>
            <w:r>
              <w:rPr>
                <w:rFonts w:eastAsia="Times New Roman" w:cs="Times New Roman" w:ascii="Times New Roman" w:hAnsi="Times New Roman"/>
                <w:spacing w:val="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Дня волонтёра.</w:t>
            </w:r>
          </w:p>
        </w:tc>
      </w:tr>
      <w:tr>
        <w:trPr>
          <w:trHeight w:val="1289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8" w:right="6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Содержание темы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Виды деятельности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67" w:right="435" w:firstLine="249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Формы организации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91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8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 слова к делу»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15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Введение в тему. Мотивация, целеполагание. Знакомство с понятиями «Добро. Доброволец и волонтёр.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1" w:before="0" w:after="0"/>
              <w:ind w:left="109" w:right="25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Добровольчество»: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лексическая работа – значения новых слов.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9" w:after="0"/>
              <w:ind w:left="109" w:right="15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 занятии прослушивают песню или просмотр отрывка мультфильма «Если добрый ты», чтение рассказа «Просто старушка» для того, чтобы помочь детям охарактеризовать те или иные поступки, действия, сделать выводы.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9" w:after="0"/>
              <w:ind w:left="109" w:right="28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Можно использовать психологический приём: «Ребята, прижмите свои ладошки к сердцу, закройте глаза, улыбнитесь, подумайте о чём-то добром. Кто готов, откройте глаза.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Прикоснитесь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ладошками к своему соседу, пожелайте друг другу всего самого хорошего».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Символ волонтёрства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приподнятая рука с раскрытой ладонью и сердцем.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«Орлёнок –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Доброволец» - Кругом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прослушивание песни или просмотр мультфильма;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43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анализ рассказа; танцевальный флешмоб.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«Спешить на помощь безвозмездно»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8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Важно с детьми прийти к пониманию того, что в их силах делать добрые дела. Вместе их придумать, обсудить, решить, что можно сделать уже в ближайшее время.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6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Знакомству детей с понятиями «добра» 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1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«добровольчества» способствует решение ими кейсов, или проблемных ситуаций.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9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Работая в микрогруппах, дети погружаются в проблемы, касающиеся темы добровольчества, анализируют, примеряют на себя разные роли и ситуации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20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Деятельность в микрогруппах по 3 человека позволяет увидеть и услышать разные мнения и точки зрения.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20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«Орлёнок – Доброволец» - Кругом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99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Добра.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9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участвуют в игре; решение кейсов;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создание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37" w:after="0"/>
              <w:ind w:left="109" w:right="31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«Классного круга добра»;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6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танцевальный флешмоб.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«Совместное родительское собрание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«Наша забота!»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4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Совместное обсуждение с родителями и детьми: Как делать добро для бабушек и дедушек? (родным, соседям) Что значит быть добрым рядом с ними?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46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Обучающиеся становятся соучастниками коллективного благородного дела. Важным моментом является то, что родители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159" w:after="0"/>
              <w:ind w:left="109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«включаются» и совместно с детьми и педагогом выбирают то доброе дело, которое им по силам. Дети на примере своих родителей учатся тому, как 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распределять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роли, выполнять поручения, вести конструктивные разговоры - то есть, работе в команде во благо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добра.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159" w:after="0"/>
              <w:ind w:left="109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«Орлёнок – Доброволец» Кругом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09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Добра.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5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обсуждение вопросов;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2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мероприятия на сплочение не только для детей, но и для родителей.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«Доброволец – это доброе сердце»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7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Встреча с гостем, который достиг успехов в области добровольчества.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20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«Орлёнок –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 Доброволец» - Кругом Добра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Дополняют «Классный круг добра» впечатлениями 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90" w:before="1" w:after="0"/>
              <w:ind w:left="109" w:right="321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встрече.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встреча с волонтером;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интервью - беседа.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«Подведём итоги»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21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*Работа с символом трека «Орлёнок – Доброволец»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Творческая работа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7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«Классный круг добра».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Дополняем качествами добровольца (выбирая из: милосердный, злой, отзывчивый, вредный…)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видео/слайд-шоу о том, как прошёл трек, чем запомнился и что доброго смогли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сделать для других.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6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фото/видео; обсуждение хода трека;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участие в игре;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94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участие в флешмобе.</w:t>
            </w:r>
          </w:p>
        </w:tc>
      </w:tr>
      <w:tr>
        <w:trPr>
          <w:trHeight w:val="272" w:hRule="atLeast"/>
        </w:trPr>
        <w:tc>
          <w:tcPr>
            <w:tcW w:w="1042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right="90"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Трек «Орлёнок – Мастер» – 5 занятий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right="90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Ценности, значимые качества трека: познание</w:t>
            </w:r>
          </w:p>
          <w:p>
            <w:pPr>
              <w:pStyle w:val="Normal"/>
              <w:widowControl w:val="false"/>
              <w:suppressAutoHyphens w:val="true"/>
              <w:spacing w:lineRule="auto" w:line="271" w:before="0" w:after="0"/>
              <w:ind w:right="90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Символ трека – Шкатулка мастера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7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участники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Мастерской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Деда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Мороза: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готовят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классную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ёлку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(на уровне региона или страны)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; посещений мест работы родителей-мастеров своего дела, краеведческих музеев 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8" w:right="6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Содержание темы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Виды деятельности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67" w:right="435" w:firstLine="249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Формы организации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«Мастер – это …»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133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Введение в тему, мотивация, целеполагание. Знакомство с понятием «Мастер»: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лексическая работа –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7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значения нового слова.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7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Работа в парах – расскажите о своих родителях - мастерах своего дела друг другу. («Моя мама мастер своего дела. Она ...»).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5" w:after="0"/>
              <w:ind w:left="109" w:right="21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Блиц-высказывания ребят: «Я узнал, что у Никиты мама повар. Она мастер готовить салаты» …)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5" w:after="0"/>
              <w:ind w:left="109" w:right="13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Пробуем себя в роли мастера – Что может делать мастер? Хотите попробовать себя в роли мастера?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4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Обсуждаем, придумываем, делаем простое оригами, дорисовываем, создаем 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коллективную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работу по объединению оригами в единый смысловой сюжет, после чего организовывается творческое выступление учащихся.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4" w:after="0"/>
              <w:ind w:left="109" w:right="1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Подводим итоги: кто такой мастер? Кто может быть мастером? Какими мы были мастерами? Что нужно сделать нам, чтобы стать мастерами? Как мастер создаёт свою работу –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«придумывает, делает/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338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создаёт, показывает и радует других».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 *Работа с символом трека- Шкатулкой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мастера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99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досугово- развлекательная, художественное творчество,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0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49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прослушивание стихотворения;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651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мультфильма; обсуждение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71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вопросов; изготовление оригами;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танцевальный флешмоб.</w:t>
            </w:r>
          </w:p>
        </w:tc>
      </w:tr>
      <w:tr>
        <w:trPr>
          <w:trHeight w:val="1265" w:hRule="atLeast"/>
        </w:trPr>
        <w:tc>
          <w:tcPr>
            <w:tcW w:w="46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«Мастерская Деда Мороза…»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51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b/>
                <w:i/>
                <w:kern w:val="0"/>
                <w:sz w:val="22"/>
                <w:szCs w:val="22"/>
                <w:lang w:val="ru-RU" w:eastAsia="en-US" w:bidi="ar-SA"/>
              </w:rPr>
              <w:t xml:space="preserve">Реализуем нашу идею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(учитель выстраивает занятие на основе этапов коллективно- творческой деятельности).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84" w:hanging="0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val="ru-RU" w:eastAsia="en-US" w:bidi="ar-SA"/>
              </w:rPr>
              <w:t>*Работа со шкатулкой трека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14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i/>
                <w:kern w:val="0"/>
                <w:sz w:val="22"/>
                <w:szCs w:val="22"/>
                <w:lang w:val="ru-RU" w:eastAsia="en-US" w:bidi="ar-SA"/>
              </w:rPr>
              <w:t xml:space="preserve">«Орлёнок – Мастер»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В шкатулку вкладываем итоги</w:t>
            </w:r>
            <w:r>
              <w:rPr>
                <w:spacing w:val="-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val="ru-RU" w:eastAsia="en-US" w:bidi="ar-SA"/>
              </w:rPr>
              <w:t>дела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0" w:after="0"/>
              <w:ind w:left="109" w:right="95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–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анализ КТД, можно снять видео с впечатлениями ребят. Ребятами под руководством педагога осуществляется изготовление одной большой новогодней гирлянды – для создания новогоднего настроения в классе и чувства коллектива среди обучающихся – идея «одной большой командой делаем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221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общее дело».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05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Познавательная, досугово- развлекательная, художественное творчество,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786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отгадывание загадок;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деление на группы;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653"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танцевальный флешмоб.</w:t>
            </w:r>
          </w:p>
        </w:tc>
      </w:tr>
      <w:tr>
        <w:trPr>
          <w:trHeight w:val="1265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right="3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«Класс мастеров»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169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Основной посыл данного занятия – реализация идей по украшению класса или классной ёлки, знакомство с историей новогодних игрушек в России, праздника Нового года в целом.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7" w:after="0"/>
              <w:ind w:left="109" w:right="13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Обучающиеся продолжают создавать себе атмосферу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433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праздника 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волшебства своими силами.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95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Отличительной чертой является то, что дело реализуется всеми обучающимися под руководством педагога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111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 выдвигают свои предложения, идеи, инициативы.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338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– Шкатулкой мастера.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13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шкатулку вкладываем идеи по созданию праздника Нового года, игрушки, подарки, сделанные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стараниями ребят.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художественное творчество.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реализация идей по украшению класса/классной ёлки;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75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знакомство с историей новогодних игрушек.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33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«Классная ёлка»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55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Данное занятие отводится для самого праздника Нового года.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43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Классный коллектив своими силами, идеями, инициативами, с поддержкой педагога и родителей устраивают Новый год на свой лад, соблюдая придуманные ими же традициями.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Приглашаются родители, которые становятся зрителями творческих успехов своих детей: актёров, декораторов, художников, костюмеров, сценаристов. Праздник от самого начала до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55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конца пропитан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гордостью за свой класс и себя как организатора.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9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338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– Шкатулкой мастера.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9" w:right="119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шкатулку вкладываем фотографии праздника Нового года, подарочки, открытки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>–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всё, созданное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детьми.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художественное творчество.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7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украшение классной ёлки;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знакомство с историей Нового года.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«Новогоднее настроение»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18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Занятие – подведение итогов трека.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Смотрят видеоролик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37" w:after="0"/>
              <w:ind w:left="109" w:right="123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/ слайд-шоу, демонстрирующие процесс прохождения трека, обучающиеся делятся впечатлениями, мнениями.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38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– Шкатулкой мастера.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 шкатулку вкладываем (например)идеи на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будущий год.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художественное творчество.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91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фото/видео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79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- анализ результатов;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47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составление опорной схемы.</w:t>
            </w:r>
          </w:p>
        </w:tc>
      </w:tr>
      <w:tr>
        <w:trPr>
          <w:trHeight w:val="272" w:hRule="atLeast"/>
        </w:trPr>
        <w:tc>
          <w:tcPr>
            <w:tcW w:w="10420" w:type="dxa"/>
            <w:gridSpan w:val="5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Трек «Орлёнок – Спортсмен» – 5 занятий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Ценности, значимые качества трека: здоровый образ жизни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Символ трека – ЗОЖик (персонаж, ведущий здоровый образ жизни)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</w:tr>
      <w:tr>
        <w:trPr>
          <w:trHeight w:val="1004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8" w:right="6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Содержание темы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Виды деятельности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43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Формы организации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«Утро мы начнём с зарядки»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26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Введение в тему, мотивация, целеполагание. Знакомство с понятием «Орлёнок 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Спортсмен»: лексическая работа – значения нового слова.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4" w:after="0"/>
              <w:ind w:left="109" w:right="12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Что такое здоровый образ жизни, из чего он состоит, почему это важно.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0" w:after="0"/>
              <w:ind w:left="109" w:right="334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*Работа с символом трека «Орлёнок – спортсмен»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Создаем 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визуальный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образ человека, ведущего здоровый образ жизни, дописывая к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нему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9" w:after="0"/>
              <w:ind w:left="109" w:right="1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ответы детей. Учитель должен обратить внимание на слова детей о зарядке. Говорим о важности зарядки для человека в любом возрасте. Далее обязательно каждая группа по ЧТП должна показывать на уроках, переменах мини- зарядки, которые придумывает сама.</w:t>
            </w:r>
          </w:p>
          <w:p>
            <w:pPr>
              <w:pStyle w:val="TableParagraph"/>
              <w:widowControl w:val="false"/>
              <w:suppressAutoHyphens w:val="true"/>
              <w:spacing w:before="160" w:after="0"/>
              <w:ind w:left="109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Дети совместно с педагогом придумывают традиционную утреннюю зарядку, как для школы, так и для дома. Обязательно: создаём памятку с упражнениями, дети забирают её домой.</w:t>
            </w:r>
          </w:p>
          <w:p>
            <w:pPr>
              <w:pStyle w:val="TableParagraph"/>
              <w:widowControl w:val="false"/>
              <w:suppressAutoHyphens w:val="true"/>
              <w:spacing w:before="160" w:after="0"/>
              <w:ind w:left="109" w:right="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*Работа с символом трека «Орлёнок –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47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спортсмен»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5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общение, физкультурно- спортивная.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71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танцевальная зарядка;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45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введение образа ЗОЖика;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работа в парах.</w:t>
            </w:r>
          </w:p>
        </w:tc>
      </w:tr>
      <w:tr>
        <w:trPr>
          <w:trHeight w:val="4493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«Сто затей для всех друзей»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317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Вспоминаем первое занятие. Что получилось сделать дома?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07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Актуализация полезности физкультминуток на уроках и переменах, предложение сделать зарядку утренней традицией.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9" w:after="0"/>
              <w:ind w:left="109" w:right="102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Знакомство с подвижными играми и площадками, где можно в них играть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9" w:after="0"/>
              <w:ind w:left="109" w:right="1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Осознание детьми идеи, что зарядка может быть весёлой и энергичной.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 *Работа с символом трека «Орлёнок – спортсмен»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– фиксируем подвижные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01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игры.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1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весёлая физкультминутка обсуждение вопроса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0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участие в подвижных играх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встреча с ЗОЖиком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71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танцевальная зарядка</w:t>
            </w:r>
          </w:p>
        </w:tc>
      </w:tr>
      <w:tr>
        <w:trPr>
          <w:trHeight w:val="3675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right="39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«Весёлые старты»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126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Спортивные соревнования. Используем плакаты, кричалки.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7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Смена ролей при выполнении этапов: команда каждый раз решает, кто из числа команды будет судить этот этап, кто помогать педагогу с реквизитов.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90" w:before="122" w:after="0"/>
              <w:ind w:right="321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«Орлёнок – спортсмен»: фиксация мысли, что спортивные игры для всех: и для спортсменов, и для болельщиков, и для судей, и для зрителей.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2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6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участие в весёлых стартах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4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проба спортивных ролей детьми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«Самые спортивные ребята моей школы»</w:t>
            </w:r>
          </w:p>
        </w:tc>
        <w:tc>
          <w:tcPr>
            <w:tcW w:w="2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158" w:after="0"/>
              <w:ind w:left="109" w:right="167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Встреча – подарок с выдающимися спортсменами школы (3-4 действующими учениками- спортсменами школы). Гости расскажут детям, что необходимо для того, чтобы быть талантливым спортсменом, какие награды можно получить, о тех российских спортсменах, которые являются примером не только для них, но и для многих таких же ребят.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158" w:after="0"/>
              <w:ind w:left="109" w:right="16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*Работа с символом трека «Орлёнок – спортсмен»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Фиксация вывода о том, что нужно,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чтобы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стать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профессионалом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0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 спорте»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9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прослушивание рассказа спортсмена школы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интервью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63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беседа со спортсменами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36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«Азбука здоровья»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3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Подведение итогов. Дети рассматривают фото или видео, как проходил трек, по опорной схеме анализируют и дополняют правила организации подвижных игр, проигрывают новую игру.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321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«Орлёнок – спортсмен».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206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Составляют «Азбуку здоровья» – тезисно записывают мысли о том, что нужно чтобы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быть здоровым.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2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5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фото/видео;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9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анализ/дополнение правил подвижных игр</w:t>
            </w:r>
          </w:p>
        </w:tc>
      </w:tr>
      <w:tr>
        <w:trPr>
          <w:trHeight w:val="272" w:hRule="atLeast"/>
        </w:trPr>
        <w:tc>
          <w:tcPr>
            <w:tcW w:w="10420" w:type="dxa"/>
            <w:gridSpan w:val="5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Трек «Орлёнок – Хранитель исторической памяти» – 5 занятий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Ценности, значимые качества трека: семья, Родина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Символ трека – альбом «Мы - хранители»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7" w:right="92" w:firstLine="70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рамках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трека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происходит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ценностно-ориентированная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деятельность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осмыслению личностного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отношения</w:t>
            </w:r>
            <w:r>
              <w:rPr>
                <w:rFonts w:eastAsia="Times New Roman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семье,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Родине,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своему</w:t>
            </w:r>
            <w:r>
              <w:rPr>
                <w:rFonts w:eastAsia="Times New Roman" w:cs="Times New Roman" w:ascii="Times New Roman" w:hAnsi="Times New Roman"/>
                <w:spacing w:val="-1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окружению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себе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лично.</w:t>
            </w:r>
            <w:r>
              <w:rPr>
                <w:rFonts w:eastAsia="Times New Roman" w:cs="Times New Roman" w:ascii="Times New Roman" w:hAnsi="Times New Roman"/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Ребёнок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хранитель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традиций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своей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семьи,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Мы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(класс)</w:t>
            </w:r>
            <w:r>
              <w:rPr>
                <w:rFonts w:eastAsia="Times New Roman" w:cs="Times New Roman" w:ascii="Times New Roman" w:hAnsi="Times New Roman"/>
                <w:i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хранители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своих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достижений,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Я/Мы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40" w:leader="none"/>
                <w:tab w:val="left" w:pos="1541" w:leader="none"/>
              </w:tabs>
              <w:suppressAutoHyphens w:val="true"/>
              <w:spacing w:lineRule="auto" w:line="240" w:before="90" w:after="23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8" w:right="6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Содержание темы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Виды деятельности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64" w:right="4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Формы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90" w:before="0" w:after="0"/>
              <w:ind w:left="467" w:right="450" w:hanging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организации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«Орлёнок – хранитель исторической памяти»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60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Введение в тему, мотивация, целеполагание. Знакомство с понятием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44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«Хранитель»: лексическая работа – значения нового слова.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14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Кто может быть хранителем? Что можно хранить? Для кого хранить? Зачем хранить? Как и где хранить?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21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– альбомом Хранителей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исторической памяти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26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ответы на вопросы собираем в альбом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«Мы-хранители».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1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Учимся работать в парах /группах.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55" w:after="0"/>
              <w:ind w:left="109" w:right="25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Возможна помощь наставника- старшеклассника.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Дети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делают выводы о важности сохранения знаний и материалов об исторической памяти и транслирования её будущим поколениям. Получают ответ на главный вопрос: «Как можно сохранить историческую память?». Проба внести себя в историю класса/школы через фотографирование.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 *Работа с символом трека «Орлёнок – Хранитель исторической памяти»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(альбом): вкладываем идеи по сохранению исторической памяти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региона, страны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индивидуальное, групповое, фронтальное.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5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обсуждение вопросов;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74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презентации, старых фотографий;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работа в паре;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2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видео о культурных и исторических ценностях региона/страны;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4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историческое фотографирование.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занятии происходит различная деятельность: работа в парах по изучению данных в детской энциклопедии, просмотр познавательного видеоролика об историческом и культурном богатстве своего региона/своей страны, просмотр фотографий о прошлом, старине.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«История школы – моя история»</w:t>
            </w:r>
          </w:p>
        </w:tc>
        <w:tc>
          <w:tcPr>
            <w:tcW w:w="2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125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Данное занятие позволяет обучающимся ощутить себя как ученика именно этой школы, носителя идей, традиций школы, в которой обучаются – самоидентификация себя как ученика школы.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125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Занятие отведено на знакомство со 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школой,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где обучаются дети: историей, традициями, героями, выдающимися людьми, которыми гордится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школа.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17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Ключевой момент знакомства состоит в том, что оно происходит в виде игры по станциям, где ребята выполняют различные задания и путешествуют по школе, знакомясь с её работниками в том числе.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149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Такой формат занятия позволит не только достичь поставленных целей, но и пробудить в детях чувство гордости за школу.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166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«Орлёнок – альбомом Хранителей исторической памяти»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: вкладываем опорные схемы по результатам игры по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9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станциям.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индивидуальное, групповое, фронтальное.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пение в караоке;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right="89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участие в игре- путешествии;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248" w:leader="none"/>
              </w:tabs>
              <w:suppressAutoHyphens w:val="true"/>
              <w:spacing w:lineRule="auto" w:line="276" w:before="0" w:after="0"/>
              <w:ind w:right="91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подведение 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итогов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через 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игровой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приём.</w:t>
            </w:r>
          </w:p>
        </w:tc>
      </w:tr>
      <w:tr>
        <w:trPr>
          <w:trHeight w:val="273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4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«Поход в музей»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98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Занятие посвящено знакомству с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музеями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13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школьным, городским,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районным.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14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Обучающиеся с помощью экскурсовода знакомятся с экспонатами, 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историей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музея - познают свой родной город,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край.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 *Работа с символом трека «Орлёнок – Хранитель исторической памяти»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(альбом): дополняем альбом информационными карточками, сделанными детьми, о том, что было увидено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2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 музее.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экскурсия</w:t>
            </w:r>
          </w:p>
        </w:tc>
      </w:tr>
      <w:tr>
        <w:trPr>
          <w:trHeight w:val="469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«Поход в музей»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98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Занятие посвящено знакомству с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музеями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13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–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школьным, городским,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районным.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12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Обучающиеся с помощью экскурсовода знакомятся с экспонатами, 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историей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музея - познают свой родной город,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край.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0" w:after="0"/>
              <w:ind w:left="109" w:right="142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*Работа с символом трека «Орлёнок – Хранитель исторической памяти»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(альбом): дополняем альбом информационными карточками, сделанными детьми, о том, что было увидено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 музее.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экскурсия</w:t>
            </w:r>
          </w:p>
        </w:tc>
      </w:tr>
      <w:tr>
        <w:trPr>
          <w:trHeight w:val="301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15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«Историчес-кое чаепитие»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07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К ребятам в класс приходят наставники и учитель истории старших классов (экскурсовод-краевед, историк, родитель- знаток истории).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Актуализация полученной на предыдущих</w:t>
            </w:r>
            <w:r>
              <w:rPr>
                <w:spacing w:val="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>встречах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09" w:right="1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информации. Дети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чашкой чая задают интересующие их вопросы по истории и событиям в России.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9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 отвечают. Также гости могут задать вопрос ребятам.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129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Самый лучший вопрос поощряется гостями.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9" w:right="84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*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с альбом Хранителя, подведение итогов: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9" w:right="26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Впечатления и пожелания гостей заносятся в альбом. Дети, которые умеют писать, также могут оставить записи 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своих впечатлениях.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Чаепитие;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встреча с приглашёнными гостями</w:t>
            </w:r>
          </w:p>
        </w:tc>
      </w:tr>
      <w:tr>
        <w:trPr>
          <w:trHeight w:val="272" w:hRule="atLeast"/>
        </w:trPr>
        <w:tc>
          <w:tcPr>
            <w:tcW w:w="1042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0"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Трек «Орлёнок – Эколог» – 5</w:t>
            </w:r>
            <w:r>
              <w:rPr>
                <w:rFonts w:eastAsia="Times New Roman" w:cs="Times New Roman" w:ascii="Times New Roman" w:hAnsi="Times New Roman"/>
                <w:b/>
                <w:i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3" w:after="0"/>
              <w:ind w:right="9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Ценности, значимые качества трека: природа,</w:t>
            </w:r>
            <w:r>
              <w:rPr>
                <w:rFonts w:eastAsia="Times New Roman" w:cs="Times New Roman" w:ascii="Times New Roman" w:hAnsi="Times New Roman"/>
                <w:i/>
                <w:spacing w:val="-1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Родина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7" w:after="0"/>
              <w:ind w:right="91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Символ трека – Рюкзачок</w:t>
            </w:r>
            <w:r>
              <w:rPr>
                <w:rFonts w:eastAsia="Times New Roman" w:cs="Times New Roman" w:ascii="Times New Roman" w:hAnsi="Times New Roman"/>
                <w:i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эколога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5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Погодные условия в момент реализации трека «Орлёнок – Эколог» позволяют проводить</w:t>
            </w:r>
            <w:r>
              <w:rPr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  <w:r>
              <w:rPr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пределами</w:t>
            </w:r>
            <w:r>
              <w:rPr>
                <w:spacing w:val="-1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здания</w:t>
            </w:r>
            <w:r>
              <w:rPr>
                <w:spacing w:val="-1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школы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выходом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природу.</w:t>
            </w:r>
            <w:r>
              <w:rPr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Есть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</w:t>
            </w:r>
            <w:r>
              <w:rPr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8" w:right="6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Содержание темы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Виды деятельности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67" w:right="435" w:firstLine="249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Формы организации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«ЭКОЛОГиЯ»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60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Введение в тему. Мотивация, целеполагание. Знакомство с понятиями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03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«Экология. Эколог»: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лексическая работа – значения новых слов. Обсуждение по вопросам: кто должен беречь природу и заботиться о ней?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4" w:after="0"/>
              <w:ind w:left="109" w:right="14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мультфильма «Давайте вместе украшать природу» направляет рассуждения детей к идеям по защите и украшению окружающей среды – первым элементарным шагам в экологию.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 *Работа с Рюкзачком трека «Орлёнок – Эколог»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Вкладываются знаки, характеризующие бережное обращение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природе.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2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552" w:before="0" w:after="0"/>
              <w:ind w:left="109" w:right="5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Словесная игра; работа в парах;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работа с визуальным образом;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подвижная игра;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3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сбор рюкзачка- эколога;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участие в игре; просмотр мультфильма.</w:t>
            </w:r>
          </w:p>
        </w:tc>
      </w:tr>
      <w:tr>
        <w:trPr>
          <w:trHeight w:val="368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4" w:right="9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«Каким должен быть настоящий эколог?»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16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Мотивация: видеофильм красота природы России.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683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Как сохранить? Уберечь?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321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– Рюкзачком эколога.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78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Составляем правила эколога. Определяют качества эколога. 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(добавляем в Рюкзачок).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9" w:after="0"/>
              <w:ind w:left="109" w:right="6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Посредством игр обучающиеся знакомятся с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9" w:right="127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«визитками» природы: следами животных, пением птиц, описанием особо распространённых растений и животных.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0" w:after="0"/>
              <w:ind w:left="109" w:right="321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Рюкзачком эколога.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Анализ: дополняем</w:t>
            </w:r>
          </w:p>
          <w:p>
            <w:pPr>
              <w:pStyle w:val="TableParagraph"/>
              <w:widowControl w:val="false"/>
              <w:suppressAutoHyphens w:val="true"/>
              <w:spacing w:before="38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рюкзачок эколога.</w:t>
            </w:r>
          </w:p>
          <w:p>
            <w:pPr>
              <w:pStyle w:val="TableParagraph"/>
              <w:widowControl w:val="false"/>
              <w:suppressAutoHyphens w:val="true"/>
              <w:spacing w:before="38" w:after="0"/>
              <w:ind w:left="109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5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коллективное обсуждение участие в игровом упражнении;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дополнение рюкзака</w:t>
            </w:r>
            <w:r>
              <w:rPr>
                <w:spacing w:val="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>эколога;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работа в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группах;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78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отгадывание загадок;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работа с карточкой.</w:t>
            </w:r>
          </w:p>
        </w:tc>
      </w:tr>
      <w:tr>
        <w:trPr>
          <w:trHeight w:val="737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 гости к природе»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80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Данное занятие отводится для экскурсии (в ботанический сад, в лес, в музей).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4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Дети в естественной среде наблюдают за природой, за её явлениями, особенностями, природными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«знаками».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0" w:after="0"/>
              <w:ind w:left="109" w:right="321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*Работа с символом трека - Рюкзачком эколога: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фиксируем полученную на экскурсии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информацию.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экскурсия</w:t>
            </w:r>
          </w:p>
        </w:tc>
      </w:tr>
      <w:tr>
        <w:trPr>
          <w:trHeight w:val="737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«Мы друзья природе»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443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Данное занятие – интеллектуально- креативная игра, посвящённая экологии и экологическому поведению обучающихся.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8" w:after="0"/>
              <w:ind w:left="109" w:right="1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Через игру обучающиеся отвечают на вопросы </w:t>
            </w:r>
            <w:r>
              <w:rPr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о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том, что люди делают у нас в стране, чтобы сохранить природу; как понимать природу; как природа «говорит» с людьми, когда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ей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«плохо»?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0" w:after="0"/>
              <w:ind w:left="109" w:right="321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*Работа с символом трека Рюкзачком эколога: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фиксируем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28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«симптомы» болезни природы, устанавливаем</w:t>
            </w:r>
          </w:p>
          <w:p>
            <w:pPr>
              <w:pStyle w:val="Normal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взаимовлияющую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связь природа-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9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экология-человек.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552" w:before="0" w:after="0"/>
              <w:ind w:left="109" w:right="38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участие в игре работа в группах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3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«Орлята – экологи»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86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Подводим итоги. Организация просмотра слайд-шоу или видео о том, как проходил трек, обсуждение того, как проходил трек, делают выводы об экологической культуре и поведении.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и обсуждение экологических мультфильмов о природе.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8" w:right="180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*Работа с символом трека – Рюкзачком эколога: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дополняем событиями и именами ребят, которые, по мнению класса, были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лучшими в треке.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5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37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6" w:right="8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просмотр 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>фото/видео;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дополнение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40" w:after="0"/>
              <w:ind w:left="106" w:right="9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«рюкзачка эколога»;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6" w:right="54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просмотр мультфильмов.</w:t>
            </w:r>
          </w:p>
        </w:tc>
      </w:tr>
      <w:tr>
        <w:trPr>
          <w:trHeight w:val="272" w:hRule="atLeast"/>
        </w:trPr>
        <w:tc>
          <w:tcPr>
            <w:tcW w:w="1042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4" w:hanging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Трек «Орлёнок – Лидер» – 5</w:t>
            </w:r>
            <w:r>
              <w:rPr>
                <w:rFonts w:eastAsia="Times New Roman" w:cs="Times New Roman" w:ascii="Times New Roman" w:hAnsi="Times New Roman"/>
                <w:b/>
                <w:i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3" w:after="0"/>
              <w:ind w:right="98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Ценности, значимые качества трека: дружба,</w:t>
            </w:r>
            <w:r>
              <w:rPr>
                <w:rFonts w:eastAsia="Times New Roman" w:cs="Times New Roman" w:ascii="Times New Roman" w:hAnsi="Times New Roman"/>
                <w:i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команда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0"/>
              <w:ind w:right="98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Символ трека – конструктор</w:t>
            </w:r>
            <w:r>
              <w:rPr>
                <w:rFonts w:eastAsia="Times New Roman" w:cs="Times New Roman" w:ascii="Times New Roman" w:hAnsi="Times New Roman"/>
                <w:i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«Лидер»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7" w:right="99" w:firstLine="7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Трек является завершающим в учебном году, подводящим итоги участия первоклассников в Программе. Основными задачами являются оценка уровня сплочённости класса,  приобретённых  ребёнком  знаний  и  опыта  совместной  деятельности  в  классе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5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коллективе.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85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40" w:after="0"/>
              <w:ind w:left="2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40" w:after="0"/>
              <w:ind w:left="186" w:right="17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40" w:after="0"/>
              <w:ind w:left="33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Содержание темы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40" w:after="0"/>
              <w:ind w:left="2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Виды деятельности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9" w:right="12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Формы организации</w:t>
            </w:r>
          </w:p>
          <w:p>
            <w:pPr>
              <w:pStyle w:val="TableParagraph"/>
              <w:widowControl w:val="false"/>
              <w:suppressAutoHyphens w:val="true"/>
              <w:spacing w:before="37" w:after="0"/>
              <w:ind w:left="129" w:right="12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</w:tc>
      </w:tr>
      <w:tr>
        <w:trPr>
          <w:trHeight w:val="720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17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«Лидер – это…»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97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Введение в тему, мотивация, целеполагание. Знакомство с понятием «Лидер»: лексическая работа – значения нового слова.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7" w:right="100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учителя звучит вопрос детям: кто со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мной хочет в команду?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9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7" w:right="355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Учимся работать в команде – знакомство с явлением лидерства через игру,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задания. Подведение итогов: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Работа с конструктором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«Лидер» (собираем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90" w:before="0" w:after="0"/>
              <w:ind w:left="107" w:right="28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понятие «лидер»).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7" w:right="35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 Взаимодействие – групповое, фронтальное, индивидуальное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участие в игре;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right="57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заполнение чек- листа.</w:t>
            </w:r>
          </w:p>
        </w:tc>
      </w:tr>
      <w:tr>
        <w:trPr>
          <w:trHeight w:val="720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14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«Я хочу быть лидером»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452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Обсуждение: кто может быть лидером? для чего быть лидером?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12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Данное занятие подразумевает более глубокое усвоение детьми понятия лидера и лидерства в целом. А также здесь подробно разбираются качества лидера. Ключевая точка занятия – проведение педагогом социометрии для изучения атмосферы </w:t>
            </w:r>
            <w:r>
              <w:rPr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в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классе: дружный коллектив или нет, для понимания педагогом, как в дальнейшем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9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направлять 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деятельность класса и выстраивать свою работу.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7" w:right="273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*Работа с символом трека – конструктором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ind w:left="107" w:right="905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«Лидер». Фиксируются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качества лидера.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участие в игре;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прослушивание песни/просмотр мультфильма;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обсуждение результатов;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танец;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игры;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социометрии.</w:t>
            </w:r>
          </w:p>
        </w:tc>
      </w:tr>
      <w:tr>
        <w:trPr>
          <w:trHeight w:val="251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right="16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«С командой действую!»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7" w:right="86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Данное занятие подразумевает выход за пределы класса. На большой просторной территории классный коллектив будет проходить испытания, направленные на сплочение и командообразование.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7" w:after="0"/>
              <w:ind w:left="107" w:right="1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 этой игре нет победителей. Она предназначена для того, чтобы улучшить эмоциональную атмосферу класса.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0" w:after="0"/>
              <w:ind w:left="107" w:right="23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Педагогу важно понимать, что для проведения игры ему необходимо дополнительная помощь коллег или старшеклассников- наставников.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0" w:after="0"/>
              <w:ind w:right="651" w:hanging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*Работа с конструктором.  Выводы по игре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>«Команда».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57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Взаимодействие – групповое.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Игра на командообразование по станциям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«Команда».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right="17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«Как становятся лидерами?»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515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Смотрят фото/видео как проходил трек. Подводят итоги,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обращаясь к конструктору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71" w:before="38" w:after="0"/>
              <w:ind w:left="107" w:right="67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 xml:space="preserve">«Лидер».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Встреча с администрацией школы по теме: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54" w:after="0"/>
              <w:ind w:left="107" w:right="25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«Традиции школы и ими гордится школа»; пресс-конференция со старшеклассником- лидером; демонстрация классных достижений.</w:t>
            </w: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 *Работа с конструктором.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Выводы по встрече с лидерами.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проблемно- ценностное общение. Взаимодействие – групповое, фронтальное.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встреча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пресс-конференция</w:t>
            </w:r>
          </w:p>
        </w:tc>
      </w:tr>
      <w:tr>
        <w:trPr>
          <w:trHeight w:val="272" w:hRule="atLeast"/>
        </w:trPr>
        <w:tc>
          <w:tcPr>
            <w:tcW w:w="466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68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«Мы дружный класс»</w:t>
            </w:r>
          </w:p>
        </w:tc>
        <w:tc>
          <w:tcPr>
            <w:tcW w:w="27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7" w:right="438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Выход детей с родителями, наставниками и классным руководителем 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7" w:hanging="0"/>
              <w:jc w:val="left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eastAsia="en-US" w:bidi="ar-SA"/>
              </w:rPr>
              <w:t>«выходной».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31" w:after="0"/>
              <w:ind w:left="107" w:right="26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Квест для сплочения коллектива класса, родителей и наставников, коллективные подвижные игры, выпуск итоговой КЛАССной газеты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7" w:right="3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«Какими мы были и вот какими стали!»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107" w:right="322" w:hanging="0"/>
              <w:jc w:val="left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en-US" w:bidi="ar-SA"/>
              </w:rPr>
              <w:t xml:space="preserve">*Работа с конструктором.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Выводы: Мы теперь лидеры! (Мы тоже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лидеры)</w:t>
            </w:r>
          </w:p>
        </w:tc>
        <w:tc>
          <w:tcPr>
            <w:tcW w:w="2997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8" w:right="1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 Взаимодействие – групповое, фронтальное.</w:t>
            </w:r>
          </w:p>
        </w:tc>
        <w:tc>
          <w:tcPr>
            <w:tcW w:w="254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552" w:before="0" w:after="0"/>
              <w:ind w:left="108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поход; подвижные игры; выпуск газеты.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1540" w:hanging="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  <w:t xml:space="preserve">Тематическое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планирование 1</w:t>
      </w:r>
      <w:r>
        <w:rPr>
          <w:rFonts w:eastAsia="Times New Roman"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класс</w:t>
      </w:r>
    </w:p>
    <w:p>
      <w:pPr>
        <w:pStyle w:val="Normal"/>
        <w:widowControl w:val="false"/>
        <w:spacing w:lineRule="auto" w:line="240" w:before="2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1063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967"/>
        <w:gridCol w:w="20"/>
        <w:gridCol w:w="3381"/>
        <w:gridCol w:w="3144"/>
        <w:gridCol w:w="3119"/>
      </w:tblGrid>
      <w:tr>
        <w:trPr>
          <w:trHeight w:val="1644" w:hRule="atLeast"/>
        </w:trPr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57" w:after="0"/>
              <w:ind w:right="526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Наименование разделов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Примерная      программа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Рабочая программа</w:t>
            </w:r>
          </w:p>
        </w:tc>
      </w:tr>
      <w:tr>
        <w:trPr>
          <w:trHeight w:val="318" w:hRule="atLeast"/>
        </w:trPr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55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Подготовительный этап к участию в Программе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«Орлёнок – Эрудит»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«Орлёнок – Доброволец»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«Орлёнок – Мастер»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«Орлёнок – Спортсмен»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«Орлёнок – Хранитель исторической памяти»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«Орлёнок – Эколог»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«Орлёнок – Лидер»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>
          <w:trHeight w:val="318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Подведение итогов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ИТОГО:</w:t>
            </w:r>
          </w:p>
          <w:p>
            <w:pPr>
              <w:pStyle w:val="Normal"/>
              <w:widowControl w:val="false"/>
              <w:suppressAutoHyphens w:val="tru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  <w:tab w:val="left" w:pos="6899" w:leader="none"/>
        </w:tabs>
        <w:spacing w:lineRule="auto" w:line="240" w:before="90" w:after="23"/>
        <w:ind w:left="0"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</w:rPr>
        <w:t xml:space="preserve">Календарно-тематическое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планирование 1</w:t>
      </w:r>
      <w:r>
        <w:rPr>
          <w:rFonts w:eastAsia="Times New Roman"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класс</w:t>
      </w:r>
    </w:p>
    <w:p>
      <w:pPr>
        <w:pStyle w:val="Normal"/>
        <w:spacing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изучение курса внеурочной деятельности отводится 1 час в неделю, 33 часа за учебный год. </w:t>
      </w:r>
      <w:r>
        <w:rPr>
          <w:rFonts w:cs="Times New Roman" w:ascii="Times New Roman" w:hAnsi="Times New Roman"/>
          <w:sz w:val="24"/>
          <w:szCs w:val="24"/>
        </w:rPr>
        <w:t>По календарному учебному графику муниципального бюджетного общеобразовательного учреждения Островянской средней общеобразовательной школы запланировано 33 часа.</w:t>
      </w:r>
    </w:p>
    <w:p>
      <w:pPr>
        <w:pStyle w:val="Normal"/>
        <w:widowControl w:val="false"/>
        <w:spacing w:lineRule="auto" w:line="240" w:before="2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11057" w:type="dxa"/>
        <w:jc w:val="left"/>
        <w:tblInd w:w="-4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990"/>
        <w:gridCol w:w="569"/>
        <w:gridCol w:w="2810"/>
        <w:gridCol w:w="732"/>
        <w:gridCol w:w="2553"/>
        <w:gridCol w:w="1703"/>
        <w:gridCol w:w="709"/>
        <w:gridCol w:w="989"/>
      </w:tblGrid>
      <w:tr>
        <w:trPr>
          <w:trHeight w:val="649" w:hRule="atLeast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57" w:after="0"/>
              <w:ind w:right="526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57" w:after="0"/>
              <w:ind w:right="526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п/р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57" w:after="0"/>
              <w:ind w:right="526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Тема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right="30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Кол-во</w:t>
            </w:r>
          </w:p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right="30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часов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Формы работы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312" w:right="30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</w:tr>
      <w:tr>
        <w:trPr>
          <w:trHeight w:val="871" w:hRule="atLeast"/>
        </w:trPr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57" w:after="0"/>
              <w:ind w:right="526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57" w:after="0"/>
              <w:ind w:right="526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57" w:after="0"/>
              <w:ind w:right="526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right="30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right="30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312" w:right="30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312" w:right="30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факт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right="307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прим.</w:t>
            </w:r>
          </w:p>
        </w:tc>
      </w:tr>
      <w:tr>
        <w:trPr>
          <w:trHeight w:val="318" w:hRule="atLeast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81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 четверть – 8ч</w:t>
            </w:r>
          </w:p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559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81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Подготовительный этап к участию в Программе</w:t>
            </w:r>
          </w:p>
        </w:tc>
      </w:tr>
      <w:tr>
        <w:trPr>
          <w:trHeight w:val="633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«Играй, узнавай,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найди друзей в классе»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Взаимодействие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групповое, фронтальное, индивидуальное.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06.09.2022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«Мы будем друзьями в классе»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13.09. 2022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1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1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1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«Волшебные слова дружбы»</w:t>
            </w:r>
          </w:p>
          <w:p>
            <w:pPr>
              <w:pStyle w:val="Normal"/>
              <w:widowControl w:val="false"/>
              <w:suppressAutoHyphens w:val="true"/>
              <w:spacing w:lineRule="exact" w:line="271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«Правила настоящих друзей»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1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1" w:before="0" w:after="0"/>
              <w:ind w:right="524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20.09. 2022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1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1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Вводный Орлятский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27.09. 2022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«Орлёнок – Эрудит»</w:t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«Кто такой эрудит?»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Взаимодействие –</w:t>
            </w:r>
          </w:p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групповое, фронтальное, индивидуальное.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04.10. 2022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«Эрудит – это…»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11.10. 2022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«Всезнайка»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18.10. 2022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«Встреча с интересным эрудитом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книгой»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«Подведём итоги»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25.10. 2022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81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 четверть – 8ч</w:t>
            </w:r>
          </w:p>
          <w:p>
            <w:pPr>
              <w:pStyle w:val="Normal"/>
              <w:widowControl w:val="false"/>
              <w:suppressAutoHyphens w:val="true"/>
              <w:spacing w:lineRule="exact" w:line="275" w:before="0" w:after="0"/>
              <w:ind w:left="810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«Орлёнок – Доброволец»</w:t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«От слова к делу»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Взаимодействие –</w:t>
            </w:r>
          </w:p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групповое, фронтальное, индивидуальное.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08.11.2022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«Спешить на помощь безвозмездно»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15.11.2022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3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«Совместное родительское собрание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«Наша забота!»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41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22.11.2022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«Доброволец – это доброе сердце». «Подведём итоги»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29.11.2022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5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«Орлёнок – Мастер»</w:t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«Мастер – это…»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художественное творчество.</w:t>
            </w:r>
          </w:p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Взаимодействие – групповое, фронтальное, индивидуальное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06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.12.2022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«Мастерская Деда Мороза 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Познавательная, художественное творчество.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.12.2022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«Класс мастеров»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Познавательная, художественное творчество.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.12.2022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«Классная ёлка». «Новогоднее настроение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543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Познавательная, художественное творчество.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27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.12.2022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III четверть – 8ч</w:t>
            </w:r>
          </w:p>
          <w:p>
            <w:pPr>
              <w:pStyle w:val="Normal"/>
              <w:widowControl w:val="false"/>
              <w:suppressAutoHyphens w:val="true"/>
              <w:spacing w:lineRule="exact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«Орлёнок – Спортсмен»</w:t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«Утро мы начнём с зарядки»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5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общение, физкультурно- спортивная.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Взаимодействие – групповое, фронтальное,</w:t>
            </w:r>
          </w:p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индивидуальное.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«Сто затей для всех друзей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5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общение, физкультурно- спортивная.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«Весёлые старты» «Самые спортивные ребята моей</w:t>
            </w:r>
          </w:p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школы»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5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общение, физкультурно- спортивная.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43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«Азбука здоровья»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43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5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общение, физкультурно- спортивная.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31.01.2023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«Орлёнок – Хранитель исторической памяти»</w:t>
            </w:r>
          </w:p>
        </w:tc>
      </w:tr>
      <w:tr>
        <w:trPr>
          <w:trHeight w:val="633" w:hRule="atLeast"/>
        </w:trPr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924" w:hang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«Орлёнок – хранитель исторической</w:t>
            </w:r>
          </w:p>
          <w:p>
            <w:pPr>
              <w:pStyle w:val="TableParagraph"/>
              <w:widowControl w:val="false"/>
              <w:suppressAutoHyphens w:val="true"/>
              <w:spacing w:before="41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памяти»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3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Познавательная, игровая, проблемно- ценностное общение. Взаимодействие – групповое, фронтальное,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индивидуальное.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07.02.2023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924" w:hang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«История школы – моя история»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21.02.2023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right="924" w:hang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«Поход в музей»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28.02.2023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2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«Историческое чаепитие»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7.03.2023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«Орлёнок – Эколог»</w:t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2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«ЭКОЛОГиЯ».               «Каким должен быть настоящий эколог?»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14.03.2023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IV четверть – 8ч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right="52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right="526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«В гости к природе»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before="41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28.03.2023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2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26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«Мы друзья природе»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04.04.2023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right="52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right="526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«Орлята – экологи»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11.04.2023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«Орлёнок – Лидер»</w:t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«Лидер – это…».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«Я хочу быть лидером!»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18.04.2023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«С командой действую!»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25.04.2023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«Как становятся лидерами?»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02.05.2023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«Мы дружный класс»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16.05.2023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Подведение итогов</w:t>
            </w:r>
          </w:p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31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Подведение итогов участия 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Программе в текущем учебном году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9" w:right="13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Познавательная, игровая, проблемно- ценностное общение.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23.05.2023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540" w:leader="none"/>
          <w:tab w:val="left" w:pos="1541" w:leader="none"/>
        </w:tabs>
        <w:spacing w:lineRule="auto" w:line="240" w:before="90" w:after="23"/>
        <w:ind w:left="1540" w:hanging="0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85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7" w:hanging="128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72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44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16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88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61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33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05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77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8" w:hanging="125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15" w:hanging="1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47" w:hanging="1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63" w:hanging="1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79" w:hanging="1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95" w:hanging="1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11" w:hanging="1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627" w:hanging="12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0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940f1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940f1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86a2f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66630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1">
    <w:name w:val="TOC 1"/>
    <w:basedOn w:val="Normal"/>
    <w:next w:val="Normal"/>
    <w:autoRedefine/>
    <w:uiPriority w:val="39"/>
    <w:semiHidden/>
    <w:unhideWhenUsed/>
    <w:rsid w:val="0001457a"/>
    <w:pPr>
      <w:spacing w:before="0" w:after="100"/>
    </w:pPr>
    <w:rPr/>
  </w:style>
  <w:style w:type="paragraph" w:styleId="ListParagraph">
    <w:name w:val="List Paragraph"/>
    <w:basedOn w:val="Normal"/>
    <w:uiPriority w:val="34"/>
    <w:qFormat/>
    <w:rsid w:val="00311024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7940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7940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86a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63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01457a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59"/>
    <w:rsid w:val="001d2ddb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LibreOffice/7.5.2.1$Linux_X86_64 LibreOffice_project/50$Build-1</Application>
  <AppVersion>15.0000</AppVersion>
  <Pages>39</Pages>
  <Words>5600</Words>
  <Characters>39576</Characters>
  <CharactersWithSpaces>44615</CharactersWithSpaces>
  <Paragraphs>901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2025-01-24T01:01:00Z</dcterms:created>
  <dc:creator>k11</dc:creator>
  <dc:description/>
  <dc:language>ru-RU</dc:language>
  <cp:lastModifiedBy/>
  <cp:lastPrinted>2022-09-13T19:49:00Z</cp:lastPrinted>
  <dcterms:modified xsi:type="dcterms:W3CDTF">2025-01-24T10:39:55Z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